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14" w:rsidRDefault="00392414" w:rsidP="00392414">
      <w:pPr>
        <w:pStyle w:val="Subtitle"/>
        <w:shd w:val="clear" w:color="auto" w:fill="FFFFFF" w:themeFill="background1"/>
      </w:pPr>
      <w:bookmarkStart w:id="0" w:name="_Toc4482026"/>
      <w:bookmarkStart w:id="1" w:name="_Toc473637338"/>
      <w:r>
        <w:t>From the 2019</w:t>
      </w:r>
      <w:bookmarkStart w:id="2" w:name="_GoBack"/>
      <w:bookmarkEnd w:id="2"/>
      <w:r>
        <w:t xml:space="preserve"> OCS Implementation Guide:</w:t>
      </w:r>
    </w:p>
    <w:bookmarkEnd w:id="1"/>
    <w:p w:rsidR="00392414" w:rsidRDefault="00392414" w:rsidP="00392414">
      <w:pPr>
        <w:pStyle w:val="Subtitle"/>
        <w:shd w:val="clear" w:color="auto" w:fill="A6A6A6" w:themeFill="background1" w:themeFillShade="A6"/>
      </w:pPr>
      <w:r>
        <w:t>Exhibit 3 – Compliance ACE Form</w:t>
      </w:r>
      <w:bookmarkEnd w:id="0"/>
    </w:p>
    <w:p w:rsidR="00392414" w:rsidRPr="007D67A4" w:rsidRDefault="00392414" w:rsidP="00392414">
      <w:pPr>
        <w:jc w:val="both"/>
        <w:rPr>
          <w:sz w:val="28"/>
          <w:szCs w:val="28"/>
        </w:rPr>
      </w:pPr>
    </w:p>
    <w:p w:rsidR="00392414" w:rsidRPr="007D67A4" w:rsidRDefault="00392414" w:rsidP="00392414">
      <w:pPr>
        <w:jc w:val="center"/>
        <w:rPr>
          <w:b/>
          <w:sz w:val="28"/>
          <w:szCs w:val="28"/>
        </w:rPr>
      </w:pPr>
      <w:r w:rsidRPr="007D67A4">
        <w:rPr>
          <w:b/>
          <w:sz w:val="28"/>
          <w:szCs w:val="28"/>
        </w:rPr>
        <w:t>Assessment of the Compliance Controls’ Environment</w:t>
      </w:r>
    </w:p>
    <w:p w:rsidR="00392414" w:rsidRPr="007D67A4" w:rsidRDefault="00392414" w:rsidP="00392414">
      <w:pPr>
        <w:jc w:val="center"/>
        <w:rPr>
          <w:sz w:val="28"/>
          <w:szCs w:val="28"/>
        </w:rPr>
      </w:pPr>
    </w:p>
    <w:p w:rsidR="00392414" w:rsidRDefault="00392414" w:rsidP="00392414">
      <w:pPr>
        <w:pBdr>
          <w:top w:val="single" w:sz="4" w:space="1" w:color="auto"/>
          <w:left w:val="single" w:sz="4" w:space="4" w:color="auto"/>
          <w:bottom w:val="single" w:sz="4" w:space="0" w:color="auto"/>
          <w:right w:val="single" w:sz="4" w:space="4" w:color="auto"/>
        </w:pBdr>
        <w:shd w:val="clear" w:color="auto" w:fill="C6D9F1" w:themeFill="text2" w:themeFillTint="33"/>
        <w:ind w:left="180" w:right="126"/>
        <w:rPr>
          <w:sz w:val="24"/>
          <w:szCs w:val="24"/>
        </w:rPr>
      </w:pPr>
      <w:r w:rsidRPr="00432648">
        <w:rPr>
          <w:b/>
          <w:sz w:val="24"/>
          <w:szCs w:val="24"/>
        </w:rPr>
        <w:t xml:space="preserve">Note:  </w:t>
      </w:r>
      <w:r w:rsidRPr="00432648">
        <w:rPr>
          <w:sz w:val="24"/>
          <w:szCs w:val="24"/>
        </w:rPr>
        <w:t>This exhibit includes control environment points of focus specific to the OCS.</w:t>
      </w:r>
      <w:r>
        <w:rPr>
          <w:sz w:val="24"/>
          <w:szCs w:val="24"/>
        </w:rPr>
        <w:t xml:space="preserve"> </w:t>
      </w:r>
    </w:p>
    <w:p w:rsidR="00392414" w:rsidRDefault="00392414" w:rsidP="00392414">
      <w:pPr>
        <w:rPr>
          <w:b/>
          <w:sz w:val="24"/>
          <w:szCs w:val="24"/>
        </w:rPr>
      </w:pPr>
    </w:p>
    <w:p w:rsidR="00392414" w:rsidRPr="00432648" w:rsidRDefault="00392414" w:rsidP="00392414">
      <w:pPr>
        <w:jc w:val="center"/>
        <w:rPr>
          <w:b/>
          <w:sz w:val="24"/>
          <w:szCs w:val="24"/>
        </w:rPr>
      </w:pPr>
      <w:r w:rsidRPr="00432648">
        <w:rPr>
          <w:b/>
          <w:sz w:val="24"/>
          <w:szCs w:val="24"/>
        </w:rPr>
        <w:t>Instructions for Using the OCS Compliance ACE Form</w:t>
      </w:r>
    </w:p>
    <w:p w:rsidR="00392414" w:rsidRPr="00432648" w:rsidRDefault="00392414" w:rsidP="00392414">
      <w:pPr>
        <w:jc w:val="both"/>
        <w:rPr>
          <w:sz w:val="24"/>
          <w:szCs w:val="24"/>
        </w:rPr>
      </w:pPr>
    </w:p>
    <w:p w:rsidR="00392414" w:rsidRPr="00432648" w:rsidRDefault="00392414" w:rsidP="00392414">
      <w:pPr>
        <w:numPr>
          <w:ilvl w:val="0"/>
          <w:numId w:val="1"/>
        </w:numPr>
        <w:tabs>
          <w:tab w:val="clear" w:pos="720"/>
          <w:tab w:val="num" w:pos="360"/>
        </w:tabs>
        <w:ind w:left="360"/>
        <w:jc w:val="both"/>
        <w:rPr>
          <w:sz w:val="24"/>
          <w:szCs w:val="24"/>
        </w:rPr>
      </w:pPr>
      <w:r w:rsidRPr="00432648">
        <w:rPr>
          <w:sz w:val="24"/>
          <w:szCs w:val="24"/>
        </w:rPr>
        <w:t xml:space="preserve">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392414" w:rsidRPr="00432648" w:rsidRDefault="00392414" w:rsidP="00392414">
      <w:pPr>
        <w:jc w:val="both"/>
        <w:rPr>
          <w:sz w:val="24"/>
          <w:szCs w:val="24"/>
        </w:rPr>
      </w:pPr>
    </w:p>
    <w:p w:rsidR="00392414" w:rsidRPr="00432648" w:rsidRDefault="00392414" w:rsidP="00392414">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392414" w:rsidRPr="00432648" w:rsidRDefault="00392414" w:rsidP="00392414">
      <w:pPr>
        <w:jc w:val="both"/>
        <w:rPr>
          <w:sz w:val="24"/>
          <w:szCs w:val="24"/>
        </w:rPr>
      </w:pPr>
    </w:p>
    <w:p w:rsidR="00392414" w:rsidRPr="00432648" w:rsidRDefault="00392414" w:rsidP="00392414">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392414" w:rsidRPr="00432648" w:rsidRDefault="00392414" w:rsidP="00392414">
      <w:pPr>
        <w:jc w:val="both"/>
        <w:rPr>
          <w:sz w:val="24"/>
          <w:szCs w:val="24"/>
        </w:rPr>
      </w:pPr>
    </w:p>
    <w:p w:rsidR="00392414" w:rsidRPr="00432648" w:rsidRDefault="00392414" w:rsidP="00392414">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392414" w:rsidRPr="00432648" w:rsidRDefault="00392414" w:rsidP="00392414">
      <w:pPr>
        <w:jc w:val="both"/>
        <w:rPr>
          <w:sz w:val="24"/>
          <w:szCs w:val="24"/>
        </w:rPr>
      </w:pPr>
    </w:p>
    <w:p w:rsidR="00392414" w:rsidRPr="00432648" w:rsidRDefault="00392414" w:rsidP="00392414">
      <w:pPr>
        <w:jc w:val="center"/>
        <w:rPr>
          <w:b/>
          <w:sz w:val="24"/>
          <w:szCs w:val="24"/>
        </w:rPr>
      </w:pPr>
      <w:r w:rsidRPr="00432648">
        <w:rPr>
          <w:b/>
          <w:sz w:val="24"/>
          <w:szCs w:val="24"/>
        </w:rPr>
        <w:t>Audit Implications</w:t>
      </w:r>
    </w:p>
    <w:p w:rsidR="00392414" w:rsidRPr="00432648" w:rsidRDefault="00392414" w:rsidP="00392414">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392414" w:rsidRPr="00432648" w:rsidRDefault="00392414" w:rsidP="00392414">
      <w:pPr>
        <w:jc w:val="both"/>
        <w:rPr>
          <w:sz w:val="24"/>
          <w:szCs w:val="24"/>
        </w:rPr>
      </w:pPr>
    </w:p>
    <w:p w:rsidR="00392414" w:rsidRPr="00432648" w:rsidRDefault="00392414" w:rsidP="00392414">
      <w:pPr>
        <w:jc w:val="center"/>
        <w:rPr>
          <w:b/>
          <w:sz w:val="24"/>
          <w:szCs w:val="24"/>
        </w:rPr>
      </w:pPr>
      <w:r w:rsidRPr="00432648">
        <w:rPr>
          <w:b/>
          <w:sz w:val="24"/>
          <w:szCs w:val="24"/>
        </w:rPr>
        <w:t>Application to Small and Mid-sized Entities</w:t>
      </w:r>
    </w:p>
    <w:p w:rsidR="00392414" w:rsidRDefault="00392414" w:rsidP="00392414">
      <w:pPr>
        <w:numPr>
          <w:ilvl w:val="0"/>
          <w:numId w:val="2"/>
        </w:numPr>
        <w:tabs>
          <w:tab w:val="clear" w:pos="720"/>
          <w:tab w:val="num" w:pos="360"/>
          <w:tab w:val="left" w:pos="810"/>
        </w:tabs>
        <w:ind w:left="360"/>
        <w:jc w:val="both"/>
        <w:rPr>
          <w:sz w:val="24"/>
          <w:szCs w:val="24"/>
        </w:rPr>
      </w:pPr>
      <w:r w:rsidRPr="00432648">
        <w:rPr>
          <w:sz w:val="24"/>
          <w:szCs w:val="24"/>
        </w:rPr>
        <w:lastRenderedPageBreak/>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w:t>
      </w:r>
      <w:r w:rsidRPr="00791FE1">
        <w:rPr>
          <w:sz w:val="24"/>
          <w:szCs w:val="24"/>
        </w:rPr>
        <w:t>However, the lack of a written code of conduct</w:t>
      </w:r>
      <w:r w:rsidRPr="00432648">
        <w:rPr>
          <w:sz w:val="24"/>
          <w:szCs w:val="24"/>
        </w:rPr>
        <w:t xml:space="preserve"> may not affect the auditor’s assessment of control risk.</w:t>
      </w:r>
    </w:p>
    <w:p w:rsidR="00392414" w:rsidRDefault="00392414" w:rsidP="00392414">
      <w:pPr>
        <w:tabs>
          <w:tab w:val="left" w:pos="810"/>
        </w:tabs>
        <w:ind w:left="360"/>
        <w:jc w:val="both"/>
        <w:rPr>
          <w:sz w:val="24"/>
          <w:szCs w:val="24"/>
        </w:rPr>
      </w:pPr>
    </w:p>
    <w:p w:rsidR="00392414" w:rsidRPr="00432648" w:rsidRDefault="00392414" w:rsidP="00392414">
      <w:pPr>
        <w:tabs>
          <w:tab w:val="left" w:pos="810"/>
        </w:tabs>
        <w:ind w:left="360"/>
        <w:jc w:val="both"/>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38"/>
        <w:gridCol w:w="3484"/>
      </w:tblGrid>
      <w:tr w:rsidR="00392414" w:rsidRPr="00EC008D" w:rsidTr="000206E5">
        <w:trPr>
          <w:trHeight w:val="465"/>
        </w:trPr>
        <w:tc>
          <w:tcPr>
            <w:tcW w:w="9360" w:type="dxa"/>
            <w:gridSpan w:val="2"/>
            <w:shd w:val="clear" w:color="auto" w:fill="D9D9D9" w:themeFill="background1" w:themeFillShade="D9"/>
          </w:tcPr>
          <w:p w:rsidR="00392414" w:rsidRPr="00EC008D" w:rsidRDefault="00392414" w:rsidP="000206E5">
            <w:pPr>
              <w:jc w:val="center"/>
              <w:rPr>
                <w:b/>
                <w:sz w:val="22"/>
                <w:szCs w:val="22"/>
              </w:rPr>
            </w:pPr>
            <w:r w:rsidRPr="00EC008D">
              <w:rPr>
                <w:b/>
                <w:sz w:val="22"/>
                <w:szCs w:val="22"/>
              </w:rPr>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392414" w:rsidRPr="00EC008D" w:rsidTr="000206E5">
        <w:trPr>
          <w:trHeight w:val="525"/>
        </w:trPr>
        <w:tc>
          <w:tcPr>
            <w:tcW w:w="5745" w:type="dxa"/>
            <w:shd w:val="clear" w:color="auto" w:fill="D9D9D9" w:themeFill="background1" w:themeFillShade="D9"/>
          </w:tcPr>
          <w:p w:rsidR="00392414" w:rsidRPr="00EC008D" w:rsidRDefault="00392414" w:rsidP="000206E5">
            <w:pPr>
              <w:jc w:val="center"/>
              <w:rPr>
                <w:b/>
                <w:sz w:val="22"/>
                <w:szCs w:val="22"/>
              </w:rPr>
            </w:pPr>
            <w:r w:rsidRPr="00EC008D">
              <w:rPr>
                <w:b/>
                <w:sz w:val="22"/>
                <w:szCs w:val="22"/>
              </w:rPr>
              <w:t>Area for Assessment</w:t>
            </w:r>
          </w:p>
        </w:tc>
        <w:tc>
          <w:tcPr>
            <w:tcW w:w="3615" w:type="dxa"/>
            <w:shd w:val="clear" w:color="auto" w:fill="D9D9D9" w:themeFill="background1" w:themeFillShade="D9"/>
          </w:tcPr>
          <w:p w:rsidR="00392414" w:rsidRPr="00EC008D" w:rsidRDefault="00392414" w:rsidP="000206E5">
            <w:pPr>
              <w:jc w:val="center"/>
              <w:rPr>
                <w:b/>
                <w:sz w:val="22"/>
                <w:szCs w:val="22"/>
              </w:rPr>
            </w:pPr>
            <w:r w:rsidRPr="00EC008D">
              <w:rPr>
                <w:b/>
                <w:sz w:val="22"/>
                <w:szCs w:val="22"/>
              </w:rPr>
              <w:t>Comments</w:t>
            </w:r>
          </w:p>
        </w:tc>
      </w:tr>
      <w:tr w:rsidR="00392414" w:rsidRPr="00EC008D" w:rsidTr="000206E5">
        <w:trPr>
          <w:trHeight w:val="8000"/>
        </w:trPr>
        <w:tc>
          <w:tcPr>
            <w:tcW w:w="5745" w:type="dxa"/>
          </w:tcPr>
          <w:p w:rsidR="00392414" w:rsidRPr="00EC008D" w:rsidRDefault="00392414" w:rsidP="000206E5">
            <w:pPr>
              <w:rPr>
                <w:sz w:val="22"/>
                <w:szCs w:val="22"/>
              </w:rPr>
            </w:pPr>
          </w:p>
          <w:p w:rsidR="00392414" w:rsidRPr="008C13D9" w:rsidRDefault="00392414" w:rsidP="000206E5">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392414" w:rsidRPr="00EC008D" w:rsidRDefault="00392414" w:rsidP="000206E5">
            <w:pPr>
              <w:rPr>
                <w:sz w:val="22"/>
                <w:szCs w:val="22"/>
              </w:rPr>
            </w:pPr>
          </w:p>
          <w:p w:rsidR="00392414" w:rsidRPr="00EC008D" w:rsidRDefault="00392414" w:rsidP="000206E5">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392414" w:rsidRPr="00EC008D" w:rsidRDefault="00392414" w:rsidP="000206E5">
            <w:pPr>
              <w:rPr>
                <w:i/>
                <w:sz w:val="22"/>
                <w:szCs w:val="22"/>
              </w:rPr>
            </w:pPr>
            <w:r w:rsidRPr="00EC008D">
              <w:rPr>
                <w:i/>
                <w:sz w:val="22"/>
                <w:szCs w:val="22"/>
              </w:rPr>
              <w:t>Consider for example, the following points of focus:</w:t>
            </w:r>
          </w:p>
          <w:p w:rsidR="00392414" w:rsidRPr="00EC008D" w:rsidRDefault="00392414" w:rsidP="00392414">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392414" w:rsidRPr="00EC008D" w:rsidRDefault="00392414" w:rsidP="00392414">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392414" w:rsidRPr="008C13D9" w:rsidRDefault="00392414" w:rsidP="00392414">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392414" w:rsidRPr="00EC008D" w:rsidRDefault="00392414" w:rsidP="000206E5">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392414" w:rsidRPr="008C13D9" w:rsidRDefault="00392414" w:rsidP="00392414">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392414" w:rsidRPr="008C13D9" w:rsidRDefault="00392414" w:rsidP="00392414">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392414" w:rsidRPr="008C13D9" w:rsidRDefault="00392414" w:rsidP="00392414">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392414" w:rsidRPr="008C13D9" w:rsidRDefault="00392414" w:rsidP="000206E5">
            <w:pPr>
              <w:rPr>
                <w:sz w:val="22"/>
                <w:szCs w:val="22"/>
              </w:rPr>
            </w:pPr>
          </w:p>
          <w:p w:rsidR="00392414" w:rsidRPr="00EC008D" w:rsidRDefault="00392414" w:rsidP="000206E5">
            <w:pPr>
              <w:rPr>
                <w:sz w:val="22"/>
                <w:szCs w:val="22"/>
              </w:rPr>
            </w:pPr>
            <w:r w:rsidRPr="00EC008D">
              <w:rPr>
                <w:sz w:val="22"/>
                <w:szCs w:val="22"/>
              </w:rPr>
              <w:t xml:space="preserve">Note: The </w:t>
            </w:r>
            <w:proofErr w:type="spellStart"/>
            <w:r w:rsidRPr="00EC008D">
              <w:rPr>
                <w:sz w:val="22"/>
                <w:szCs w:val="22"/>
              </w:rPr>
              <w:t>AICPA’s</w:t>
            </w:r>
            <w:proofErr w:type="spellEnd"/>
            <w:r w:rsidRPr="00EC008D">
              <w:rPr>
                <w:sz w:val="22"/>
                <w:szCs w:val="22"/>
              </w:rPr>
              <w:t xml:space="preserve">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rsidR="00392414" w:rsidRPr="00EC008D" w:rsidRDefault="00392414" w:rsidP="000206E5">
            <w:pPr>
              <w:rPr>
                <w:sz w:val="22"/>
                <w:szCs w:val="22"/>
              </w:rPr>
            </w:pPr>
          </w:p>
        </w:tc>
      </w:tr>
      <w:tr w:rsidR="00392414" w:rsidRPr="00EC008D" w:rsidTr="000206E5">
        <w:trPr>
          <w:trHeight w:val="1250"/>
        </w:trPr>
        <w:tc>
          <w:tcPr>
            <w:tcW w:w="9360" w:type="dxa"/>
            <w:gridSpan w:val="2"/>
          </w:tcPr>
          <w:p w:rsidR="00392414" w:rsidRPr="00EC008D" w:rsidRDefault="00392414" w:rsidP="000206E5">
            <w:pPr>
              <w:rPr>
                <w:sz w:val="22"/>
                <w:szCs w:val="22"/>
              </w:rPr>
            </w:pPr>
            <w:r w:rsidRPr="00EC008D">
              <w:rPr>
                <w:b/>
                <w:sz w:val="22"/>
                <w:szCs w:val="22"/>
              </w:rPr>
              <w:lastRenderedPageBreak/>
              <w:t>Audit implications and/or management comments</w:t>
            </w:r>
            <w:r w:rsidRPr="00EC008D">
              <w:rPr>
                <w:sz w:val="22"/>
                <w:szCs w:val="22"/>
              </w:rPr>
              <w:t>:</w:t>
            </w:r>
          </w:p>
          <w:p w:rsidR="00392414" w:rsidRPr="00EC008D" w:rsidRDefault="00392414" w:rsidP="000206E5">
            <w:pPr>
              <w:rPr>
                <w:sz w:val="22"/>
                <w:szCs w:val="22"/>
              </w:rPr>
            </w:pPr>
          </w:p>
          <w:p w:rsidR="00392414" w:rsidRPr="00EC008D" w:rsidRDefault="00392414" w:rsidP="000206E5">
            <w:pPr>
              <w:rPr>
                <w:sz w:val="22"/>
                <w:szCs w:val="22"/>
              </w:rPr>
            </w:pPr>
          </w:p>
          <w:p w:rsidR="00392414" w:rsidRPr="00EC008D" w:rsidRDefault="00392414" w:rsidP="000206E5">
            <w:pPr>
              <w:rPr>
                <w:sz w:val="22"/>
                <w:szCs w:val="22"/>
              </w:rPr>
            </w:pPr>
          </w:p>
          <w:p w:rsidR="00392414" w:rsidRPr="00EC008D" w:rsidRDefault="00392414" w:rsidP="000206E5">
            <w:pPr>
              <w:rPr>
                <w:color w:val="FF0000"/>
                <w:sz w:val="22"/>
                <w:szCs w:val="22"/>
              </w:rPr>
            </w:pPr>
          </w:p>
        </w:tc>
      </w:tr>
    </w:tbl>
    <w:p w:rsidR="00392414" w:rsidRDefault="00392414" w:rsidP="00392414">
      <w:r>
        <w:br w:type="page"/>
      </w:r>
    </w:p>
    <w:p w:rsidR="00392414" w:rsidRPr="002F6486" w:rsidRDefault="00392414" w:rsidP="00392414">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392414" w:rsidRPr="00EC008D" w:rsidTr="000206E5">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392414" w:rsidRPr="00EC008D" w:rsidTr="000206E5">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Comments</w:t>
            </w:r>
          </w:p>
        </w:tc>
      </w:tr>
      <w:tr w:rsidR="00392414" w:rsidRPr="00EC008D" w:rsidTr="000206E5">
        <w:trPr>
          <w:gridAfter w:val="1"/>
          <w:wAfter w:w="38" w:type="dxa"/>
        </w:trPr>
        <w:tc>
          <w:tcPr>
            <w:tcW w:w="5940" w:type="dxa"/>
            <w:tcBorders>
              <w:top w:val="single" w:sz="4" w:space="0" w:color="auto"/>
              <w:left w:val="double" w:sz="4" w:space="0" w:color="auto"/>
              <w:bottom w:val="single" w:sz="4" w:space="0" w:color="auto"/>
            </w:tcBorders>
          </w:tcPr>
          <w:p w:rsidR="00392414" w:rsidRPr="00EC008D" w:rsidRDefault="00392414" w:rsidP="000206E5">
            <w:pPr>
              <w:tabs>
                <w:tab w:val="left" w:pos="0"/>
              </w:tabs>
              <w:rPr>
                <w:b/>
                <w:sz w:val="22"/>
                <w:szCs w:val="22"/>
              </w:rPr>
            </w:pPr>
            <w:r w:rsidRPr="00EC008D">
              <w:rPr>
                <w:b/>
                <w:sz w:val="22"/>
                <w:szCs w:val="22"/>
              </w:rPr>
              <w:t>Points of Focus (Debt)</w:t>
            </w:r>
          </w:p>
          <w:p w:rsidR="00392414" w:rsidRPr="00EC008D" w:rsidRDefault="00392414" w:rsidP="000206E5">
            <w:pPr>
              <w:jc w:val="both"/>
              <w:rPr>
                <w:sz w:val="22"/>
                <w:szCs w:val="22"/>
              </w:rPr>
            </w:pPr>
          </w:p>
          <w:p w:rsidR="00392414" w:rsidRPr="00EC008D" w:rsidRDefault="00392414" w:rsidP="00392414">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392414" w:rsidRPr="00EC008D" w:rsidRDefault="00392414" w:rsidP="00392414">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17 </w:t>
            </w:r>
            <w:proofErr w:type="spellStart"/>
            <w:r>
              <w:rPr>
                <w:i/>
                <w:sz w:val="22"/>
                <w:szCs w:val="22"/>
              </w:rPr>
              <w:t>C.F.R</w:t>
            </w:r>
            <w:proofErr w:type="spellEnd"/>
            <w:r>
              <w:rPr>
                <w:i/>
                <w:sz w:val="22"/>
                <w:szCs w:val="22"/>
              </w:rPr>
              <w:t xml:space="preserve">. </w:t>
            </w:r>
            <w:r w:rsidRPr="001C04A2">
              <w:rPr>
                <w:rStyle w:val="footnoteref"/>
                <w:sz w:val="22"/>
                <w:szCs w:val="22"/>
              </w:rPr>
              <w:t>§</w:t>
            </w:r>
            <w:r>
              <w:rPr>
                <w:rStyle w:val="footnoteref"/>
                <w:sz w:val="22"/>
                <w:szCs w:val="22"/>
              </w:rPr>
              <w:t xml:space="preserve"> </w:t>
            </w:r>
            <w:r w:rsidRPr="005B781A">
              <w:rPr>
                <w:i/>
                <w:sz w:val="22"/>
                <w:szCs w:val="22"/>
              </w:rPr>
              <w:t>240.15c2-12</w:t>
            </w:r>
          </w:p>
          <w:p w:rsidR="00392414" w:rsidRPr="00EC008D" w:rsidRDefault="00392414" w:rsidP="00392414">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392414" w:rsidRPr="00EC008D" w:rsidRDefault="00392414" w:rsidP="00392414">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392414" w:rsidRPr="00EC008D" w:rsidRDefault="00392414" w:rsidP="000206E5">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392414" w:rsidRPr="00EC008D" w:rsidRDefault="00392414" w:rsidP="000206E5">
            <w:pPr>
              <w:jc w:val="both"/>
              <w:rPr>
                <w:sz w:val="22"/>
                <w:szCs w:val="22"/>
              </w:rPr>
            </w:pPr>
          </w:p>
        </w:tc>
      </w:tr>
      <w:tr w:rsidR="00392414" w:rsidRPr="00EC008D" w:rsidTr="000206E5">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392414" w:rsidRPr="00EC008D" w:rsidRDefault="00392414" w:rsidP="000206E5">
            <w:pPr>
              <w:jc w:val="both"/>
              <w:rPr>
                <w:sz w:val="22"/>
                <w:szCs w:val="22"/>
              </w:rPr>
            </w:pPr>
            <w:r w:rsidRPr="00EC008D">
              <w:rPr>
                <w:b/>
                <w:sz w:val="22"/>
                <w:szCs w:val="22"/>
              </w:rPr>
              <w:t>Audit implications and/or management comments</w:t>
            </w:r>
            <w:r w:rsidRPr="00EC008D">
              <w:rPr>
                <w:sz w:val="22"/>
                <w:szCs w:val="22"/>
              </w:rPr>
              <w:t>:</w:t>
            </w:r>
          </w:p>
          <w:p w:rsidR="00392414" w:rsidRPr="00EC008D" w:rsidRDefault="00392414" w:rsidP="000206E5">
            <w:pPr>
              <w:jc w:val="both"/>
              <w:rPr>
                <w:sz w:val="22"/>
                <w:szCs w:val="22"/>
              </w:rPr>
            </w:pPr>
          </w:p>
          <w:p w:rsidR="00392414" w:rsidRPr="00EC008D" w:rsidRDefault="00392414" w:rsidP="000206E5">
            <w:pPr>
              <w:jc w:val="both"/>
              <w:rPr>
                <w:sz w:val="22"/>
                <w:szCs w:val="22"/>
              </w:rPr>
            </w:pPr>
          </w:p>
          <w:p w:rsidR="00392414" w:rsidRPr="00EC008D" w:rsidRDefault="00392414" w:rsidP="000206E5">
            <w:pPr>
              <w:jc w:val="both"/>
              <w:rPr>
                <w:sz w:val="22"/>
                <w:szCs w:val="22"/>
              </w:rPr>
            </w:pPr>
          </w:p>
          <w:p w:rsidR="00392414" w:rsidRPr="00EC008D" w:rsidRDefault="00392414" w:rsidP="000206E5">
            <w:pPr>
              <w:tabs>
                <w:tab w:val="left" w:pos="420"/>
              </w:tabs>
              <w:jc w:val="both"/>
              <w:rPr>
                <w:sz w:val="22"/>
                <w:szCs w:val="22"/>
              </w:rPr>
            </w:pPr>
          </w:p>
          <w:p w:rsidR="00392414" w:rsidRPr="00EC008D" w:rsidRDefault="00392414" w:rsidP="000206E5">
            <w:pPr>
              <w:jc w:val="both"/>
              <w:rPr>
                <w:sz w:val="22"/>
                <w:szCs w:val="22"/>
              </w:rPr>
            </w:pPr>
          </w:p>
        </w:tc>
      </w:tr>
    </w:tbl>
    <w:p w:rsidR="00392414" w:rsidRPr="00EC008D" w:rsidRDefault="00392414" w:rsidP="00392414">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392414" w:rsidRPr="00EC008D" w:rsidTr="000206E5">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392414" w:rsidRPr="00EC008D" w:rsidTr="000206E5">
        <w:trPr>
          <w:gridAfter w:val="1"/>
          <w:wAfter w:w="10" w:type="dxa"/>
        </w:trPr>
        <w:tc>
          <w:tcPr>
            <w:tcW w:w="5940" w:type="dxa"/>
            <w:tcBorders>
              <w:top w:val="single" w:sz="4" w:space="0" w:color="auto"/>
              <w:lef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Comments</w:t>
            </w:r>
          </w:p>
        </w:tc>
      </w:tr>
      <w:tr w:rsidR="00392414" w:rsidRPr="00EC008D" w:rsidTr="000206E5">
        <w:trPr>
          <w:gridAfter w:val="1"/>
          <w:wAfter w:w="10" w:type="dxa"/>
        </w:trPr>
        <w:tc>
          <w:tcPr>
            <w:tcW w:w="5940" w:type="dxa"/>
            <w:tcBorders>
              <w:top w:val="single" w:sz="4" w:space="0" w:color="auto"/>
              <w:left w:val="double" w:sz="4" w:space="0" w:color="auto"/>
              <w:bottom w:val="single" w:sz="4" w:space="0" w:color="auto"/>
            </w:tcBorders>
          </w:tcPr>
          <w:p w:rsidR="00392414" w:rsidRPr="00EC008D" w:rsidRDefault="00392414" w:rsidP="000206E5">
            <w:pPr>
              <w:jc w:val="both"/>
              <w:rPr>
                <w:sz w:val="22"/>
                <w:szCs w:val="22"/>
              </w:rPr>
            </w:pPr>
          </w:p>
          <w:p w:rsidR="00392414" w:rsidRPr="00EC008D" w:rsidRDefault="00392414" w:rsidP="000206E5">
            <w:pPr>
              <w:jc w:val="both"/>
              <w:rPr>
                <w:b/>
                <w:sz w:val="22"/>
                <w:szCs w:val="22"/>
              </w:rPr>
            </w:pPr>
            <w:r w:rsidRPr="00EC008D">
              <w:rPr>
                <w:b/>
                <w:sz w:val="22"/>
                <w:szCs w:val="22"/>
              </w:rPr>
              <w:t>Points of Focus</w:t>
            </w:r>
          </w:p>
          <w:p w:rsidR="00392414" w:rsidRPr="00EC008D" w:rsidRDefault="00392414" w:rsidP="00392414">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392414" w:rsidRPr="00890450" w:rsidRDefault="00392414" w:rsidP="00392414">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392414" w:rsidRPr="00EC008D" w:rsidRDefault="00392414" w:rsidP="000206E5">
            <w:pPr>
              <w:jc w:val="both"/>
              <w:rPr>
                <w:sz w:val="22"/>
                <w:szCs w:val="22"/>
              </w:rPr>
            </w:pPr>
          </w:p>
        </w:tc>
      </w:tr>
      <w:tr w:rsidR="00392414" w:rsidRPr="00EC008D" w:rsidTr="000206E5">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392414" w:rsidRPr="00EC008D" w:rsidRDefault="00392414" w:rsidP="000206E5">
            <w:pPr>
              <w:jc w:val="both"/>
              <w:rPr>
                <w:sz w:val="22"/>
                <w:szCs w:val="22"/>
              </w:rPr>
            </w:pPr>
            <w:r w:rsidRPr="00EC008D">
              <w:rPr>
                <w:sz w:val="22"/>
                <w:szCs w:val="22"/>
              </w:rPr>
              <w:t>Audit implications and/or management comments:</w:t>
            </w:r>
          </w:p>
          <w:p w:rsidR="00392414" w:rsidRPr="00EC008D" w:rsidRDefault="00392414" w:rsidP="000206E5">
            <w:pPr>
              <w:jc w:val="both"/>
              <w:rPr>
                <w:sz w:val="22"/>
                <w:szCs w:val="22"/>
              </w:rPr>
            </w:pPr>
          </w:p>
          <w:p w:rsidR="00392414" w:rsidRPr="00EC008D" w:rsidRDefault="00392414" w:rsidP="000206E5">
            <w:pPr>
              <w:jc w:val="both"/>
              <w:rPr>
                <w:sz w:val="22"/>
                <w:szCs w:val="22"/>
              </w:rPr>
            </w:pPr>
          </w:p>
          <w:p w:rsidR="00392414" w:rsidRPr="00EC008D" w:rsidRDefault="00392414" w:rsidP="000206E5">
            <w:pPr>
              <w:jc w:val="both"/>
              <w:rPr>
                <w:sz w:val="22"/>
                <w:szCs w:val="22"/>
              </w:rPr>
            </w:pPr>
          </w:p>
          <w:p w:rsidR="00392414" w:rsidRPr="00EC008D" w:rsidRDefault="00392414" w:rsidP="000206E5">
            <w:pPr>
              <w:jc w:val="both"/>
              <w:rPr>
                <w:sz w:val="22"/>
                <w:szCs w:val="22"/>
              </w:rPr>
            </w:pPr>
          </w:p>
        </w:tc>
      </w:tr>
    </w:tbl>
    <w:p w:rsidR="00392414" w:rsidRPr="00EC008D" w:rsidRDefault="00392414" w:rsidP="00392414">
      <w:pPr>
        <w:jc w:val="both"/>
        <w:rPr>
          <w:sz w:val="22"/>
          <w:szCs w:val="22"/>
        </w:rPr>
      </w:pPr>
    </w:p>
    <w:p w:rsidR="00392414" w:rsidRDefault="00392414" w:rsidP="00392414">
      <w:pPr>
        <w:rPr>
          <w:sz w:val="22"/>
          <w:szCs w:val="22"/>
        </w:rPr>
      </w:pPr>
      <w:r>
        <w:rPr>
          <w:sz w:val="22"/>
          <w:szCs w:val="22"/>
        </w:rPr>
        <w:br w:type="page"/>
      </w:r>
    </w:p>
    <w:p w:rsidR="00392414" w:rsidRPr="00EC008D" w:rsidRDefault="00392414" w:rsidP="00392414">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392414" w:rsidRPr="00EC008D" w:rsidTr="000206E5">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392414" w:rsidRPr="00EC008D" w:rsidTr="000206E5">
        <w:tc>
          <w:tcPr>
            <w:tcW w:w="5940" w:type="dxa"/>
            <w:tcBorders>
              <w:top w:val="single" w:sz="4" w:space="0" w:color="auto"/>
              <w:lef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rsidR="00392414" w:rsidRPr="00EC008D" w:rsidRDefault="00392414" w:rsidP="000206E5">
            <w:pPr>
              <w:jc w:val="center"/>
              <w:rPr>
                <w:b/>
                <w:sz w:val="22"/>
                <w:szCs w:val="22"/>
              </w:rPr>
            </w:pPr>
            <w:r w:rsidRPr="00EC008D">
              <w:rPr>
                <w:b/>
                <w:sz w:val="22"/>
                <w:szCs w:val="22"/>
              </w:rPr>
              <w:t>Comments</w:t>
            </w:r>
          </w:p>
        </w:tc>
      </w:tr>
      <w:tr w:rsidR="00392414" w:rsidRPr="00EC008D" w:rsidTr="000206E5">
        <w:tc>
          <w:tcPr>
            <w:tcW w:w="5940" w:type="dxa"/>
            <w:tcBorders>
              <w:top w:val="single" w:sz="4" w:space="0" w:color="auto"/>
              <w:left w:val="double" w:sz="4" w:space="0" w:color="auto"/>
              <w:bottom w:val="single" w:sz="4" w:space="0" w:color="auto"/>
            </w:tcBorders>
          </w:tcPr>
          <w:p w:rsidR="00392414" w:rsidRPr="00EC008D" w:rsidRDefault="00392414" w:rsidP="000206E5">
            <w:pPr>
              <w:jc w:val="both"/>
              <w:rPr>
                <w:sz w:val="22"/>
                <w:szCs w:val="22"/>
              </w:rPr>
            </w:pPr>
          </w:p>
          <w:p w:rsidR="00392414" w:rsidRPr="00EC008D" w:rsidRDefault="00392414" w:rsidP="000206E5">
            <w:pPr>
              <w:jc w:val="both"/>
              <w:rPr>
                <w:b/>
                <w:sz w:val="22"/>
                <w:szCs w:val="22"/>
              </w:rPr>
            </w:pPr>
            <w:r w:rsidRPr="00EC008D">
              <w:rPr>
                <w:b/>
                <w:sz w:val="22"/>
                <w:szCs w:val="22"/>
              </w:rPr>
              <w:t>Points of Focus</w:t>
            </w:r>
          </w:p>
          <w:p w:rsidR="00392414" w:rsidRPr="00EC008D" w:rsidRDefault="00392414" w:rsidP="000206E5">
            <w:pPr>
              <w:jc w:val="both"/>
              <w:rPr>
                <w:sz w:val="22"/>
                <w:szCs w:val="22"/>
              </w:rPr>
            </w:pPr>
          </w:p>
          <w:p w:rsidR="00392414" w:rsidRPr="00EC008D" w:rsidRDefault="00392414" w:rsidP="00392414">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392414" w:rsidRPr="00EC008D" w:rsidRDefault="00392414" w:rsidP="00392414">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closure or post closure</w:t>
            </w:r>
            <w:r w:rsidRPr="00EC008D">
              <w:rPr>
                <w:i/>
                <w:sz w:val="22"/>
                <w:szCs w:val="22"/>
              </w:rPr>
              <w:t xml:space="preserve"> costs.</w:t>
            </w:r>
          </w:p>
          <w:p w:rsidR="00392414" w:rsidRDefault="00392414" w:rsidP="00392414">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392414" w:rsidRPr="00EC008D" w:rsidRDefault="00392414" w:rsidP="00392414">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392414" w:rsidRPr="00EC008D" w:rsidRDefault="00392414" w:rsidP="000206E5">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392414" w:rsidRPr="00EC008D" w:rsidRDefault="00392414" w:rsidP="000206E5">
            <w:pPr>
              <w:jc w:val="both"/>
              <w:rPr>
                <w:sz w:val="22"/>
                <w:szCs w:val="22"/>
              </w:rPr>
            </w:pPr>
          </w:p>
        </w:tc>
      </w:tr>
      <w:tr w:rsidR="00392414" w:rsidRPr="00EC008D" w:rsidTr="000206E5">
        <w:tc>
          <w:tcPr>
            <w:tcW w:w="9540" w:type="dxa"/>
            <w:gridSpan w:val="2"/>
            <w:tcBorders>
              <w:top w:val="single" w:sz="4" w:space="0" w:color="auto"/>
              <w:left w:val="double" w:sz="4" w:space="0" w:color="auto"/>
              <w:bottom w:val="double" w:sz="4" w:space="0" w:color="auto"/>
              <w:right w:val="double" w:sz="4" w:space="0" w:color="auto"/>
            </w:tcBorders>
          </w:tcPr>
          <w:p w:rsidR="00392414" w:rsidRPr="00EC008D" w:rsidRDefault="00392414" w:rsidP="000206E5">
            <w:pPr>
              <w:jc w:val="both"/>
              <w:rPr>
                <w:sz w:val="22"/>
                <w:szCs w:val="22"/>
              </w:rPr>
            </w:pPr>
            <w:r w:rsidRPr="00EC008D">
              <w:rPr>
                <w:b/>
                <w:sz w:val="22"/>
                <w:szCs w:val="22"/>
              </w:rPr>
              <w:t>Audit implications and/or management comments</w:t>
            </w:r>
            <w:r w:rsidRPr="00EC008D">
              <w:rPr>
                <w:sz w:val="22"/>
                <w:szCs w:val="22"/>
              </w:rPr>
              <w:t>:</w:t>
            </w:r>
          </w:p>
          <w:p w:rsidR="00392414" w:rsidRPr="00EC008D" w:rsidRDefault="00392414" w:rsidP="000206E5">
            <w:pPr>
              <w:jc w:val="both"/>
              <w:rPr>
                <w:sz w:val="22"/>
                <w:szCs w:val="22"/>
              </w:rPr>
            </w:pPr>
          </w:p>
          <w:p w:rsidR="00392414" w:rsidRPr="00EC008D" w:rsidRDefault="00392414" w:rsidP="000206E5">
            <w:pPr>
              <w:jc w:val="both"/>
              <w:rPr>
                <w:sz w:val="22"/>
                <w:szCs w:val="22"/>
              </w:rPr>
            </w:pPr>
          </w:p>
          <w:p w:rsidR="00392414" w:rsidRPr="00EC008D" w:rsidRDefault="00392414" w:rsidP="000206E5">
            <w:pPr>
              <w:jc w:val="both"/>
              <w:rPr>
                <w:sz w:val="22"/>
                <w:szCs w:val="22"/>
              </w:rPr>
            </w:pPr>
          </w:p>
        </w:tc>
      </w:tr>
    </w:tbl>
    <w:p w:rsidR="00392414" w:rsidRDefault="00392414" w:rsidP="00392414">
      <w:pPr>
        <w:jc w:val="both"/>
        <w:rPr>
          <w:sz w:val="22"/>
          <w:szCs w:val="22"/>
        </w:rPr>
      </w:pPr>
    </w:p>
    <w:p w:rsidR="00FD7592" w:rsidRDefault="00FD7592"/>
    <w:sectPr w:rsidR="00FD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14"/>
    <w:rsid w:val="00392414"/>
    <w:rsid w:val="00766B44"/>
    <w:rsid w:val="00860749"/>
    <w:rsid w:val="00FD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03F"/>
  <w15:chartTrackingRefBased/>
  <w15:docId w15:val="{737C0633-A479-4A3D-9C7A-782B9DF2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character" w:customStyle="1" w:styleId="footnoteref">
    <w:name w:val="footnote ref"/>
    <w:rsid w:val="00392414"/>
  </w:style>
  <w:style w:type="paragraph" w:styleId="Subtitle">
    <w:name w:val="Subtitle"/>
    <w:basedOn w:val="Normal"/>
    <w:next w:val="Normal"/>
    <w:link w:val="SubtitleChar"/>
    <w:qFormat/>
    <w:rsid w:val="00392414"/>
    <w:pPr>
      <w:shd w:val="clear" w:color="auto" w:fill="A6A6A6"/>
      <w:jc w:val="center"/>
      <w:outlineLvl w:val="1"/>
    </w:pPr>
    <w:rPr>
      <w:b/>
      <w:sz w:val="28"/>
      <w:lang w:eastAsia="ja-JP"/>
    </w:rPr>
  </w:style>
  <w:style w:type="character" w:customStyle="1" w:styleId="SubtitleChar">
    <w:name w:val="Subtitle Char"/>
    <w:basedOn w:val="DefaultParagraphFont"/>
    <w:link w:val="Subtitle"/>
    <w:rsid w:val="00392414"/>
    <w:rPr>
      <w:rFonts w:ascii="Times New Roman" w:eastAsia="Times New Roman" w:hAnsi="Times New Roman" w:cs="Times New Roman"/>
      <w:b/>
      <w:sz w:val="28"/>
      <w:szCs w:val="20"/>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Yoxtheimer</dc:creator>
  <cp:keywords/>
  <dc:description/>
  <cp:lastModifiedBy>Celena Yoxtheimer</cp:lastModifiedBy>
  <cp:revision>1</cp:revision>
  <dcterms:created xsi:type="dcterms:W3CDTF">2019-03-26T16:39:00Z</dcterms:created>
  <dcterms:modified xsi:type="dcterms:W3CDTF">2019-03-26T16:41:00Z</dcterms:modified>
</cp:coreProperties>
</file>